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B2699" w14:textId="77777777" w:rsidR="00C4480A" w:rsidRDefault="00C4480A"/>
    <w:p w14:paraId="7184A12F" w14:textId="571C32D5" w:rsidR="00C4480A" w:rsidRDefault="00000000">
      <w:r>
        <w:t xml:space="preserve">　　　　　　　　　　　　　　　　　　　　　　　　　　　　　　　　　令和　</w:t>
      </w:r>
      <w:r w:rsidR="002E239D">
        <w:rPr>
          <w:rFonts w:hint="eastAsia"/>
        </w:rPr>
        <w:t>5</w:t>
      </w:r>
      <w:r>
        <w:t xml:space="preserve">年　</w:t>
      </w:r>
      <w:r w:rsidR="002E239D" w:rsidRPr="002E239D">
        <w:rPr>
          <w:rFonts w:hint="eastAsia"/>
          <w:color w:val="FF0000"/>
        </w:rPr>
        <w:t>◆</w:t>
      </w:r>
      <w:r>
        <w:t xml:space="preserve">月　</w:t>
      </w:r>
      <w:r w:rsidR="002E239D" w:rsidRPr="002E239D">
        <w:rPr>
          <w:rFonts w:hint="eastAsia"/>
          <w:color w:val="FF0000"/>
        </w:rPr>
        <w:t>◆</w:t>
      </w:r>
      <w:r>
        <w:t>日</w:t>
      </w:r>
    </w:p>
    <w:p w14:paraId="0828849C" w14:textId="77777777" w:rsidR="00C4480A" w:rsidRDefault="00C4480A"/>
    <w:p w14:paraId="157403F4" w14:textId="77777777" w:rsidR="00C4480A" w:rsidRDefault="00C4480A"/>
    <w:p w14:paraId="1EC872B9" w14:textId="3351135C" w:rsidR="00C4480A" w:rsidRDefault="002E239D">
      <w:pPr>
        <w:jc w:val="center"/>
        <w:rPr>
          <w:rFonts w:eastAsia="ＭＳ ゴシック"/>
          <w:sz w:val="24"/>
        </w:rPr>
      </w:pPr>
      <w:r>
        <w:rPr>
          <w:rFonts w:eastAsia="ＭＳ ゴシック" w:hint="eastAsia"/>
          <w:sz w:val="24"/>
        </w:rPr>
        <w:t>岡山</w:t>
      </w:r>
      <w:r>
        <w:rPr>
          <w:rFonts w:eastAsia="ＭＳ ゴシック"/>
          <w:sz w:val="24"/>
        </w:rPr>
        <w:t>県　オンラインストアによる販売促進事業</w:t>
      </w:r>
      <w:r>
        <w:rPr>
          <w:rFonts w:eastAsia="ＭＳ ゴシック"/>
          <w:sz w:val="24"/>
        </w:rPr>
        <w:t xml:space="preserve"> </w:t>
      </w:r>
      <w:r>
        <w:rPr>
          <w:rFonts w:eastAsia="ＭＳ ゴシック"/>
          <w:sz w:val="24"/>
        </w:rPr>
        <w:t>参加申込書</w:t>
      </w:r>
    </w:p>
    <w:p w14:paraId="0AE5D6D6" w14:textId="77777777" w:rsidR="00C4480A" w:rsidRDefault="00C4480A"/>
    <w:p w14:paraId="2E6F88FD" w14:textId="77777777" w:rsidR="00C4480A" w:rsidRDefault="00C4480A"/>
    <w:p w14:paraId="07E72310" w14:textId="6FE55B26" w:rsidR="00C4480A" w:rsidRDefault="00000000">
      <w:r>
        <w:t xml:space="preserve">　　　　　　　　　　　　　　　　　　　　　　　　所　在　地　</w:t>
      </w:r>
      <w:r w:rsidR="002E239D" w:rsidRPr="002E239D">
        <w:rPr>
          <w:rFonts w:hint="eastAsia"/>
          <w:color w:val="FF0000"/>
        </w:rPr>
        <w:t>◆</w:t>
      </w:r>
    </w:p>
    <w:p w14:paraId="4938C56C" w14:textId="3101C508" w:rsidR="00C4480A" w:rsidRDefault="00000000">
      <w:r>
        <w:t xml:space="preserve">　　　　　　　　　　　　　　　　　　　　　　　　法　人　名　</w:t>
      </w:r>
      <w:r w:rsidR="002E239D" w:rsidRPr="002E239D">
        <w:rPr>
          <w:rFonts w:hint="eastAsia"/>
          <w:color w:val="FF0000"/>
        </w:rPr>
        <w:t>◆</w:t>
      </w:r>
    </w:p>
    <w:p w14:paraId="21FAAB4F" w14:textId="57E80C29" w:rsidR="00C4480A" w:rsidRDefault="00000000">
      <w:r>
        <w:t xml:space="preserve">　　　　　　　　　　　　　　　　　　　　　　　　</w:t>
      </w:r>
      <w:r>
        <w:t>HP</w:t>
      </w:r>
      <w:r>
        <w:t>アドレス</w:t>
      </w:r>
      <w:r w:rsidR="002E239D">
        <w:rPr>
          <w:rFonts w:hint="eastAsia"/>
        </w:rPr>
        <w:t xml:space="preserve">　</w:t>
      </w:r>
      <w:r w:rsidR="002E239D" w:rsidRPr="002E239D">
        <w:rPr>
          <w:rFonts w:hint="eastAsia"/>
          <w:color w:val="FF0000"/>
        </w:rPr>
        <w:t>◆</w:t>
      </w:r>
    </w:p>
    <w:p w14:paraId="288ABED5" w14:textId="3CD32CE5" w:rsidR="00C4480A" w:rsidRDefault="00000000">
      <w:r>
        <w:t xml:space="preserve">　　　　　　　　　　　　　　　　　　　　　　　　代表者　</w:t>
      </w:r>
      <w:r w:rsidR="002E239D" w:rsidRPr="002E239D">
        <w:rPr>
          <w:rFonts w:hint="eastAsia"/>
          <w:color w:val="FF0000"/>
        </w:rPr>
        <w:t>◆</w:t>
      </w:r>
    </w:p>
    <w:p w14:paraId="6DC7AFA4" w14:textId="77777777" w:rsidR="00C4480A" w:rsidRDefault="00C4480A"/>
    <w:p w14:paraId="20AA249C" w14:textId="77777777" w:rsidR="00C4480A" w:rsidRDefault="00C4480A"/>
    <w:p w14:paraId="3A4B3C3B" w14:textId="77777777" w:rsidR="00C4480A" w:rsidRDefault="00C4480A"/>
    <w:p w14:paraId="3B8BFB68" w14:textId="0C619F4B" w:rsidR="00C4480A" w:rsidRDefault="00000000" w:rsidP="001F7B5A">
      <w:pPr>
        <w:jc w:val="left"/>
      </w:pPr>
      <w:r>
        <w:t xml:space="preserve">　「</w:t>
      </w:r>
      <w:r w:rsidR="002E239D">
        <w:rPr>
          <w:rFonts w:hint="eastAsia"/>
          <w:szCs w:val="21"/>
        </w:rPr>
        <w:t>岡山</w:t>
      </w:r>
      <w:r>
        <w:rPr>
          <w:szCs w:val="21"/>
        </w:rPr>
        <w:t>県　オンラインストアによる販売促進事業</w:t>
      </w:r>
      <w:r>
        <w:t>」における</w:t>
      </w:r>
      <w:r>
        <w:t>Yahoo!</w:t>
      </w:r>
      <w:r>
        <w:t>ショッピングでの取り組み</w:t>
      </w:r>
      <w:r w:rsidR="00EC70AE" w:rsidRPr="00EC70AE">
        <w:rPr>
          <w:rFonts w:hint="eastAsia"/>
        </w:rPr>
        <w:t>『「ネットで買える！」岡山県産品</w:t>
      </w:r>
      <w:r w:rsidR="00EC70AE" w:rsidRPr="00EC70AE">
        <w:rPr>
          <w:rFonts w:hint="eastAsia"/>
        </w:rPr>
        <w:t>WEB</w:t>
      </w:r>
      <w:r w:rsidR="00EC70AE" w:rsidRPr="00EC70AE">
        <w:rPr>
          <w:rFonts w:hint="eastAsia"/>
        </w:rPr>
        <w:t>物産展』</w:t>
      </w:r>
      <w:r>
        <w:t>に関して、参加申し込みをいたします。参加に伴い、下記の参加条件及び注意事項を全て承諾・遵守することを誓約いたします。万が一、違反等の問題が発覚した場合は、然るべき措置を講じさせていただきま</w:t>
      </w:r>
      <w:r w:rsidR="001F7B5A">
        <w:rPr>
          <w:rFonts w:hint="eastAsia"/>
        </w:rPr>
        <w:t>す。</w:t>
      </w:r>
    </w:p>
    <w:p w14:paraId="0438AAC3" w14:textId="77777777" w:rsidR="00C4480A" w:rsidRDefault="00C4480A"/>
    <w:p w14:paraId="0CFBB67C" w14:textId="77777777" w:rsidR="00C4480A" w:rsidRDefault="00C4480A"/>
    <w:p w14:paraId="2F947D01" w14:textId="77777777" w:rsidR="00C4480A" w:rsidRDefault="00000000">
      <w:r>
        <w:t>＜参加条件＞</w:t>
      </w:r>
    </w:p>
    <w:p w14:paraId="6E8C4D8D" w14:textId="6E1F5781" w:rsidR="00C4480A" w:rsidRDefault="00000000">
      <w:r>
        <w:t>・</w:t>
      </w:r>
      <w:r w:rsidR="002E239D">
        <w:rPr>
          <w:rFonts w:hint="eastAsia"/>
        </w:rPr>
        <w:t>参加</w:t>
      </w:r>
      <w:r>
        <w:t>商品条件：</w:t>
      </w:r>
      <w:r>
        <w:t>①</w:t>
      </w:r>
      <w:r>
        <w:t>または</w:t>
      </w:r>
      <w:r>
        <w:t>②</w:t>
      </w:r>
      <w:r>
        <w:t>のいずれかに該当する商品</w:t>
      </w:r>
    </w:p>
    <w:p w14:paraId="17D84A09" w14:textId="77777777" w:rsidR="00DB1BF2" w:rsidRDefault="00DB1BF2" w:rsidP="00DB1BF2">
      <w:pPr>
        <w:numPr>
          <w:ilvl w:val="0"/>
          <w:numId w:val="1"/>
        </w:numPr>
      </w:pPr>
      <w:r>
        <w:rPr>
          <w:rFonts w:hint="eastAsia"/>
        </w:rPr>
        <w:t>岡山県産品であること。</w:t>
      </w:r>
    </w:p>
    <w:p w14:paraId="5F9D060C" w14:textId="77777777" w:rsidR="00DB1BF2" w:rsidRDefault="00DB1BF2" w:rsidP="00DB1BF2">
      <w:pPr>
        <w:ind w:left="360"/>
      </w:pPr>
      <w:r>
        <w:rPr>
          <w:rFonts w:hint="eastAsia"/>
        </w:rPr>
        <w:t>◇県産品の基準</w:t>
      </w:r>
    </w:p>
    <w:p w14:paraId="17881149" w14:textId="175AA7D6" w:rsidR="00C4480A" w:rsidRDefault="00DB1BF2" w:rsidP="00DB1BF2">
      <w:pPr>
        <w:ind w:left="360"/>
      </w:pPr>
      <w:r>
        <w:t>https://yahoo.jp/4027Ul</w:t>
      </w:r>
    </w:p>
    <w:p w14:paraId="5A0BE91F" w14:textId="28CA22CD" w:rsidR="00C4480A" w:rsidRDefault="00DB1BF2">
      <w:pPr>
        <w:numPr>
          <w:ilvl w:val="0"/>
          <w:numId w:val="1"/>
        </w:numPr>
      </w:pPr>
      <w:r w:rsidRPr="00DB1BF2">
        <w:rPr>
          <w:rFonts w:hint="eastAsia"/>
        </w:rPr>
        <w:t xml:space="preserve">3,000 </w:t>
      </w:r>
      <w:r w:rsidRPr="00DB1BF2">
        <w:rPr>
          <w:rFonts w:hint="eastAsia"/>
        </w:rPr>
        <w:t>円（税込）以上、</w:t>
      </w:r>
      <w:r w:rsidRPr="00DB1BF2">
        <w:rPr>
          <w:rFonts w:hint="eastAsia"/>
        </w:rPr>
        <w:t>110,000</w:t>
      </w:r>
      <w:r w:rsidRPr="00DB1BF2">
        <w:rPr>
          <w:rFonts w:hint="eastAsia"/>
        </w:rPr>
        <w:t>円（税込）以下である商品</w:t>
      </w:r>
      <w:r>
        <w:t>。</w:t>
      </w:r>
    </w:p>
    <w:p w14:paraId="5BE4A3D5" w14:textId="1EC8931F" w:rsidR="00DB1BF2" w:rsidRDefault="00DB1BF2" w:rsidP="00DB1BF2">
      <w:pPr>
        <w:numPr>
          <w:ilvl w:val="0"/>
          <w:numId w:val="1"/>
        </w:numPr>
      </w:pPr>
      <w:r>
        <w:rPr>
          <w:rFonts w:hint="eastAsia"/>
        </w:rPr>
        <w:t>「鳥取県・岡山県共同アンテナショップにおける岡山県商品取扱基準」抜粋の「２　出品者の基準」及び「３</w:t>
      </w:r>
      <w:r>
        <w:rPr>
          <w:rFonts w:hint="eastAsia"/>
        </w:rPr>
        <w:t xml:space="preserve"> </w:t>
      </w:r>
      <w:r>
        <w:rPr>
          <w:rFonts w:hint="eastAsia"/>
        </w:rPr>
        <w:t>商品の基準」をクリアしていること。</w:t>
      </w:r>
    </w:p>
    <w:p w14:paraId="275A47C4" w14:textId="6CC44F73" w:rsidR="002806BF" w:rsidRPr="002806BF" w:rsidRDefault="002806BF" w:rsidP="002806BF">
      <w:pPr>
        <w:pStyle w:val="a9"/>
        <w:ind w:leftChars="0" w:left="360"/>
        <w:rPr>
          <w:rFonts w:ascii="Calibri" w:eastAsia="ＭＳ Ｐゴシック" w:hAnsi="Calibri" w:cs="Calibri"/>
          <w:color w:val="000000"/>
        </w:rPr>
      </w:pPr>
      <w:r>
        <w:rPr>
          <w:rFonts w:ascii="Calibri" w:hAnsi="Calibri" w:cs="Calibri" w:hint="eastAsia"/>
          <w:color w:val="000000"/>
        </w:rPr>
        <w:t>▼</w:t>
      </w:r>
      <w:r w:rsidRPr="002806BF">
        <w:rPr>
          <w:rFonts w:ascii="Calibri" w:hAnsi="Calibri" w:cs="Calibri" w:hint="eastAsia"/>
          <w:color w:val="000000"/>
        </w:rPr>
        <w:t>鳥取県・岡山県共同アンテナショップにおける岡山県商品取扱基準をダウンロード</w:t>
      </w:r>
    </w:p>
    <w:p w14:paraId="4D7FFF2C" w14:textId="72757E52" w:rsidR="002806BF" w:rsidRPr="002806BF" w:rsidRDefault="002806BF" w:rsidP="002806BF">
      <w:pPr>
        <w:pStyle w:val="a9"/>
        <w:ind w:leftChars="0" w:left="360"/>
        <w:rPr>
          <w:rFonts w:ascii="Calibri" w:hAnsi="Calibri" w:cs="Calibri"/>
          <w:color w:val="000000"/>
        </w:rPr>
      </w:pPr>
      <w:hyperlink r:id="rId5" w:history="1">
        <w:r w:rsidRPr="008603CC">
          <w:rPr>
            <w:rStyle w:val="a8"/>
            <w:rFonts w:ascii="Calibri" w:hAnsi="Calibri" w:cs="Calibri"/>
          </w:rPr>
          <w:t>https://www.okayamakan.or.jp/lp/web-bussanten/document/shohintoriatukaikijyun.docx</w:t>
        </w:r>
      </w:hyperlink>
    </w:p>
    <w:p w14:paraId="0FC0D279" w14:textId="77777777" w:rsidR="002806BF" w:rsidRPr="002806BF" w:rsidRDefault="002806BF" w:rsidP="002806BF">
      <w:pPr>
        <w:ind w:left="360"/>
        <w:rPr>
          <w:rFonts w:hint="eastAsia"/>
        </w:rPr>
      </w:pPr>
    </w:p>
    <w:p w14:paraId="3CF3E16F" w14:textId="5540BBBE" w:rsidR="00DB1BF2" w:rsidRDefault="00DB1BF2" w:rsidP="00DB1BF2">
      <w:pPr>
        <w:numPr>
          <w:ilvl w:val="0"/>
          <w:numId w:val="1"/>
        </w:numPr>
      </w:pPr>
      <w:r w:rsidRPr="00DB1BF2">
        <w:rPr>
          <w:rFonts w:hint="eastAsia"/>
        </w:rPr>
        <w:t>古物またはたばこではないこと。</w:t>
      </w:r>
    </w:p>
    <w:p w14:paraId="0E4464B3" w14:textId="77777777" w:rsidR="00DB1BF2" w:rsidRDefault="00DB1BF2" w:rsidP="00DB1BF2"/>
    <w:p w14:paraId="5DF2497C" w14:textId="38358549" w:rsidR="00DB1BF2" w:rsidRDefault="00000000">
      <w:pPr>
        <w:jc w:val="left"/>
        <w:rPr>
          <w:rFonts w:ascii="ＭＳ 明朝" w:hAnsi="ＭＳ 明朝"/>
        </w:rPr>
      </w:pPr>
      <w:r>
        <w:rPr>
          <w:rFonts w:ascii="ＭＳ 明朝" w:hAnsi="ＭＳ 明朝"/>
        </w:rPr>
        <w:t>※選考結果に関するお問合せ（選考理由など）は、お答えいたしかねます</w:t>
      </w:r>
      <w:r w:rsidR="00DB1BF2">
        <w:rPr>
          <w:rFonts w:ascii="ＭＳ 明朝" w:hAnsi="ＭＳ 明朝" w:hint="eastAsia"/>
        </w:rPr>
        <w:t>。</w:t>
      </w:r>
    </w:p>
    <w:p w14:paraId="603A18E1" w14:textId="77777777" w:rsidR="00C4480A" w:rsidRDefault="00000000">
      <w:pPr>
        <w:jc w:val="left"/>
        <w:rPr>
          <w:rFonts w:ascii="ＭＳ 明朝" w:hAnsi="ＭＳ 明朝"/>
        </w:rPr>
      </w:pPr>
      <w:r>
        <w:rPr>
          <w:rFonts w:ascii="ＭＳ 明朝" w:hAnsi="ＭＳ 明朝"/>
        </w:rPr>
        <w:t>・入稿依頼および、商品ページ内への必要事項の記載の依頼が発生した際は、速やかに対応すること</w:t>
      </w:r>
    </w:p>
    <w:p w14:paraId="2FD969DF" w14:textId="4797952F" w:rsidR="00C4480A" w:rsidRDefault="00000000">
      <w:pPr>
        <w:jc w:val="left"/>
        <w:rPr>
          <w:rFonts w:ascii="ＭＳ 明朝" w:hAnsi="ＭＳ 明朝"/>
        </w:rPr>
      </w:pPr>
      <w:r>
        <w:rPr>
          <w:rFonts w:ascii="ＭＳ 明朝" w:hAnsi="ＭＳ 明朝"/>
        </w:rPr>
        <w:t>・報告している原材料や</w:t>
      </w:r>
      <w:r w:rsidR="00DB1BF2">
        <w:rPr>
          <w:rFonts w:ascii="ＭＳ 明朝" w:hAnsi="ＭＳ 明朝" w:hint="eastAsia"/>
        </w:rPr>
        <w:t>製造加工</w:t>
      </w:r>
      <w:r>
        <w:rPr>
          <w:rFonts w:ascii="ＭＳ 明朝" w:hAnsi="ＭＳ 明朝"/>
        </w:rPr>
        <w:t>地に虚偽の報告を行わないこと</w:t>
      </w:r>
    </w:p>
    <w:p w14:paraId="42BF6CB3" w14:textId="77777777" w:rsidR="00C4480A" w:rsidRDefault="00000000">
      <w:pPr>
        <w:jc w:val="left"/>
        <w:rPr>
          <w:rFonts w:ascii="ＭＳ 明朝" w:hAnsi="ＭＳ 明朝"/>
        </w:rPr>
      </w:pPr>
      <w:r>
        <w:rPr>
          <w:rFonts w:ascii="ＭＳ 明朝" w:hAnsi="ＭＳ 明朝"/>
        </w:rPr>
        <w:t>・関係法令等を遵守のうえ適正な価格で販売すること</w:t>
      </w:r>
    </w:p>
    <w:p w14:paraId="44B9DCF4" w14:textId="77777777" w:rsidR="00C4480A" w:rsidRDefault="00000000">
      <w:pPr>
        <w:jc w:val="left"/>
        <w:rPr>
          <w:rFonts w:ascii="ＭＳ 明朝" w:hAnsi="ＭＳ 明朝"/>
        </w:rPr>
      </w:pPr>
      <w:r>
        <w:rPr>
          <w:rFonts w:ascii="ＭＳ 明朝" w:hAnsi="ＭＳ 明朝"/>
        </w:rPr>
        <w:t>・クーポンの割引にあわせて値段を吊り上げるなどの行為は行わないこと</w:t>
      </w:r>
    </w:p>
    <w:p w14:paraId="229E8491" w14:textId="77777777" w:rsidR="00C4480A" w:rsidRDefault="00C4480A">
      <w:pPr>
        <w:jc w:val="left"/>
        <w:rPr>
          <w:rFonts w:ascii="ＭＳ 明朝" w:hAnsi="ＭＳ 明朝"/>
        </w:rPr>
      </w:pPr>
    </w:p>
    <w:p w14:paraId="365067B2" w14:textId="77777777" w:rsidR="00C4480A" w:rsidRDefault="00000000">
      <w:pPr>
        <w:jc w:val="left"/>
        <w:rPr>
          <w:rFonts w:ascii="ＭＳ 明朝" w:hAnsi="ＭＳ 明朝"/>
        </w:rPr>
      </w:pPr>
      <w:r>
        <w:rPr>
          <w:rFonts w:ascii="ＭＳ 明朝" w:hAnsi="ＭＳ 明朝"/>
        </w:rPr>
        <w:t>＜注意事項＞</w:t>
      </w:r>
    </w:p>
    <w:p w14:paraId="45A6FA45" w14:textId="3E79B49E" w:rsidR="00C4480A" w:rsidRDefault="00000000">
      <w:pPr>
        <w:jc w:val="left"/>
        <w:rPr>
          <w:rFonts w:ascii="ＭＳ 明朝" w:hAnsi="ＭＳ 明朝"/>
        </w:rPr>
      </w:pPr>
      <w:r>
        <w:rPr>
          <w:rFonts w:ascii="ＭＳ 明朝" w:hAnsi="ＭＳ 明朝"/>
        </w:rPr>
        <w:t>・クーポンの</w:t>
      </w:r>
      <w:r w:rsidR="002E239D">
        <w:rPr>
          <w:rFonts w:ascii="ＭＳ 明朝" w:hAnsi="ＭＳ 明朝" w:hint="eastAsia"/>
        </w:rPr>
        <w:t>適用</w:t>
      </w:r>
      <w:r>
        <w:rPr>
          <w:rFonts w:ascii="ＭＳ 明朝" w:hAnsi="ＭＳ 明朝"/>
        </w:rPr>
        <w:t>には</w:t>
      </w:r>
      <w:r w:rsidR="002E239D">
        <w:rPr>
          <w:rFonts w:ascii="ＭＳ 明朝" w:hAnsi="ＭＳ 明朝" w:hint="eastAsia"/>
        </w:rPr>
        <w:t>ヤフーから別途ご案内する</w:t>
      </w:r>
      <w:r>
        <w:rPr>
          <w:rFonts w:ascii="ＭＳ 明朝" w:hAnsi="ＭＳ 明朝"/>
        </w:rPr>
        <w:t>「商品タグ」を</w:t>
      </w:r>
      <w:r w:rsidR="002E239D">
        <w:rPr>
          <w:rFonts w:ascii="ＭＳ 明朝" w:hAnsi="ＭＳ 明朝" w:hint="eastAsia"/>
        </w:rPr>
        <w:t>使用します</w:t>
      </w:r>
      <w:r>
        <w:rPr>
          <w:rFonts w:ascii="ＭＳ 明朝" w:hAnsi="ＭＳ 明朝"/>
        </w:rPr>
        <w:t>。</w:t>
      </w:r>
    </w:p>
    <w:p w14:paraId="31DC0468" w14:textId="77777777" w:rsidR="00C4480A" w:rsidRDefault="00000000">
      <w:pPr>
        <w:jc w:val="left"/>
        <w:rPr>
          <w:rFonts w:ascii="ＭＳ 明朝" w:hAnsi="ＭＳ 明朝"/>
        </w:rPr>
      </w:pPr>
      <w:r>
        <w:rPr>
          <w:rFonts w:ascii="ＭＳ 明朝" w:hAnsi="ＭＳ 明朝"/>
        </w:rPr>
        <w:t>・実施中に何らかの理由で内容のご修正ないし、対象外とさせていただく可能性がございます。</w:t>
      </w:r>
    </w:p>
    <w:p w14:paraId="60A1CD5D" w14:textId="5B480CDD" w:rsidR="00C4480A" w:rsidRDefault="00000000">
      <w:pPr>
        <w:jc w:val="left"/>
        <w:rPr>
          <w:rFonts w:ascii="ＭＳ 明朝" w:hAnsi="ＭＳ 明朝"/>
        </w:rPr>
      </w:pPr>
      <w:r>
        <w:rPr>
          <w:rFonts w:ascii="ＭＳ 明朝" w:hAnsi="ＭＳ 明朝"/>
        </w:rPr>
        <w:t>・</w:t>
      </w:r>
      <w:r>
        <w:t>「</w:t>
      </w:r>
      <w:r w:rsidR="002E239D">
        <w:rPr>
          <w:rFonts w:hint="eastAsia"/>
          <w:szCs w:val="21"/>
        </w:rPr>
        <w:t>岡山</w:t>
      </w:r>
      <w:r>
        <w:rPr>
          <w:szCs w:val="21"/>
        </w:rPr>
        <w:t>県　オンラインストアによる販売促進事業</w:t>
      </w:r>
      <w:r>
        <w:t>」に関する自治体および事務局が発信するお知らせをヤフーよりお送りいたします。</w:t>
      </w:r>
    </w:p>
    <w:p w14:paraId="3A5062D8" w14:textId="3F59F792" w:rsidR="00C4480A" w:rsidRDefault="00000000">
      <w:pPr>
        <w:jc w:val="left"/>
        <w:rPr>
          <w:rFonts w:ascii="ＭＳ 明朝" w:hAnsi="ＭＳ 明朝"/>
        </w:rPr>
      </w:pPr>
      <w:r>
        <w:rPr>
          <w:rFonts w:ascii="ＭＳ 明朝" w:hAnsi="ＭＳ 明朝"/>
        </w:rPr>
        <w:t>・</w:t>
      </w:r>
      <w:r w:rsidR="002E239D">
        <w:rPr>
          <w:rFonts w:ascii="ＭＳ 明朝" w:hAnsi="ＭＳ 明朝" w:hint="eastAsia"/>
        </w:rPr>
        <w:t>岡山</w:t>
      </w:r>
      <w:r>
        <w:rPr>
          <w:rFonts w:ascii="ＭＳ 明朝" w:hAnsi="ＭＳ 明朝"/>
        </w:rPr>
        <w:t>県に対して、事業評価を目的としたYahoo!ショッピングにおける売上情報の一部開示を行</w:t>
      </w:r>
      <w:r w:rsidR="00DB1BF2">
        <w:rPr>
          <w:rFonts w:ascii="ＭＳ 明朝" w:hAnsi="ＭＳ 明朝" w:hint="eastAsia"/>
        </w:rPr>
        <w:t>うことがあります</w:t>
      </w:r>
      <w:r>
        <w:rPr>
          <w:rFonts w:ascii="ＭＳ 明朝" w:hAnsi="ＭＳ 明朝"/>
        </w:rPr>
        <w:t>。</w:t>
      </w:r>
    </w:p>
    <w:p w14:paraId="38ECCE30" w14:textId="771A32FF" w:rsidR="00C4480A" w:rsidRDefault="00000000">
      <w:pPr>
        <w:jc w:val="left"/>
        <w:rPr>
          <w:rFonts w:ascii="ＭＳ 明朝" w:hAnsi="ＭＳ 明朝"/>
        </w:rPr>
      </w:pPr>
      <w:r>
        <w:rPr>
          <w:rFonts w:ascii="ＭＳ 明朝" w:hAnsi="ＭＳ 明朝"/>
        </w:rPr>
        <w:t>・ご参加いただいた後に、本事業に関するアンケートを行</w:t>
      </w:r>
      <w:r w:rsidR="00DB1BF2">
        <w:rPr>
          <w:rFonts w:ascii="ＭＳ 明朝" w:hAnsi="ＭＳ 明朝" w:hint="eastAsia"/>
        </w:rPr>
        <w:t>っ</w:t>
      </w:r>
      <w:r w:rsidR="002E239D">
        <w:rPr>
          <w:rFonts w:ascii="ＭＳ 明朝" w:hAnsi="ＭＳ 明朝" w:hint="eastAsia"/>
        </w:rPr>
        <w:t>た際は</w:t>
      </w:r>
      <w:r>
        <w:rPr>
          <w:rFonts w:ascii="ＭＳ 明朝" w:hAnsi="ＭＳ 明朝"/>
        </w:rPr>
        <w:t>、ご回答</w:t>
      </w:r>
      <w:r w:rsidR="002E239D">
        <w:rPr>
          <w:rFonts w:ascii="ＭＳ 明朝" w:hAnsi="ＭＳ 明朝" w:hint="eastAsia"/>
        </w:rPr>
        <w:t>をお願いします</w:t>
      </w:r>
      <w:r>
        <w:rPr>
          <w:rFonts w:ascii="ＭＳ 明朝" w:hAnsi="ＭＳ 明朝"/>
        </w:rPr>
        <w:t>。</w:t>
      </w:r>
    </w:p>
    <w:p w14:paraId="21DA3FEB" w14:textId="77777777" w:rsidR="00C4480A" w:rsidRDefault="00C4480A">
      <w:pPr>
        <w:jc w:val="left"/>
        <w:rPr>
          <w:rFonts w:ascii="ＭＳ 明朝" w:hAnsi="ＭＳ 明朝"/>
        </w:rPr>
      </w:pPr>
    </w:p>
    <w:p w14:paraId="4CD2D424" w14:textId="77777777" w:rsidR="00C4480A" w:rsidRDefault="00000000">
      <w:pPr>
        <w:jc w:val="right"/>
        <w:rPr>
          <w:rFonts w:ascii="ＭＳ 明朝" w:hAnsi="ＭＳ 明朝"/>
        </w:rPr>
      </w:pPr>
      <w:r>
        <w:rPr>
          <w:rFonts w:ascii="ＭＳ 明朝" w:hAnsi="ＭＳ 明朝"/>
        </w:rPr>
        <w:t>以上</w:t>
      </w:r>
    </w:p>
    <w:p w14:paraId="4F2144A4" w14:textId="77777777" w:rsidR="00C4480A" w:rsidRDefault="00C4480A"/>
    <w:sectPr w:rsidR="00C4480A">
      <w:pgSz w:w="11906" w:h="16838"/>
      <w:pgMar w:top="1134" w:right="1134" w:bottom="1134" w:left="1134" w:header="0" w:footer="0" w:gutter="0"/>
      <w:cols w:space="720"/>
      <w:formProt w:val="0"/>
      <w:docGrid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Hiragino Kaku Gothic Pro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107FD"/>
    <w:multiLevelType w:val="multilevel"/>
    <w:tmpl w:val="3A2E411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55D615C"/>
    <w:multiLevelType w:val="multilevel"/>
    <w:tmpl w:val="C4EE935A"/>
    <w:lvl w:ilvl="0">
      <w:start w:val="1"/>
      <w:numFmt w:val="decimal"/>
      <w:lvlText w:val="%1"/>
      <w:lvlJc w:val="left"/>
      <w:pPr>
        <w:ind w:left="360" w:hanging="360"/>
      </w:pPr>
    </w:lvl>
    <w:lvl w:ilvl="1">
      <w:start w:val="1"/>
      <w:numFmt w:val="none"/>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none"/>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none"/>
      <w:lvlText w:val="(%8)"/>
      <w:lvlJc w:val="left"/>
      <w:pPr>
        <w:ind w:left="3360" w:hanging="420"/>
      </w:pPr>
    </w:lvl>
    <w:lvl w:ilvl="8">
      <w:start w:val="1"/>
      <w:numFmt w:val="decimal"/>
      <w:lvlText w:val="%9"/>
      <w:lvlJc w:val="left"/>
      <w:pPr>
        <w:ind w:left="3780" w:hanging="420"/>
      </w:pPr>
    </w:lvl>
  </w:abstractNum>
  <w:num w:numId="1" w16cid:durableId="1498688905">
    <w:abstractNumId w:val="1"/>
  </w:num>
  <w:num w:numId="2" w16cid:durableId="2055688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0A"/>
    <w:rsid w:val="001F7B5A"/>
    <w:rsid w:val="002806BF"/>
    <w:rsid w:val="002E239D"/>
    <w:rsid w:val="00C4480A"/>
    <w:rsid w:val="00DB1BF2"/>
    <w:rsid w:val="00EC70A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0219DE"/>
  <w15:docId w15:val="{3D24E7FC-C136-47F3-ACB0-53F6D634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2F6"/>
    <w:pPr>
      <w:widowControl w:val="0"/>
      <w:suppressAutoHyphens/>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Liberation Sans" w:eastAsia="Hiragino Kaku Gothic ProN" w:hAnsi="Liberation Sans" w:cs="Arial Unicode MS"/>
      <w:sz w:val="28"/>
      <w:szCs w:val="28"/>
    </w:rPr>
  </w:style>
  <w:style w:type="paragraph" w:styleId="a4">
    <w:name w:val="Body Text"/>
    <w:basedOn w:val="a"/>
    <w:pPr>
      <w:spacing w:after="140" w:line="288" w:lineRule="auto"/>
    </w:pPr>
  </w:style>
  <w:style w:type="paragraph" w:customStyle="1" w:styleId="a5">
    <w:name w:val="リスト"/>
    <w:basedOn w:val="a4"/>
    <w:rPr>
      <w:rFonts w:cs="Arial Unicode MS"/>
    </w:rPr>
  </w:style>
  <w:style w:type="paragraph" w:customStyle="1" w:styleId="a6">
    <w:name w:val="キャプション"/>
    <w:basedOn w:val="a"/>
    <w:pPr>
      <w:suppressLineNumbers/>
      <w:spacing w:before="120" w:after="120"/>
    </w:pPr>
    <w:rPr>
      <w:rFonts w:cs="Arial Unicode MS"/>
      <w:i/>
      <w:iCs/>
      <w:sz w:val="24"/>
      <w:szCs w:val="24"/>
    </w:rPr>
  </w:style>
  <w:style w:type="paragraph" w:customStyle="1" w:styleId="a7">
    <w:name w:val="索引"/>
    <w:basedOn w:val="a"/>
    <w:pPr>
      <w:suppressLineNumbers/>
    </w:pPr>
    <w:rPr>
      <w:rFonts w:cs="Arial Unicode MS"/>
    </w:rPr>
  </w:style>
  <w:style w:type="character" w:styleId="a8">
    <w:name w:val="Hyperlink"/>
    <w:basedOn w:val="a0"/>
    <w:uiPriority w:val="99"/>
    <w:unhideWhenUsed/>
    <w:rsid w:val="002806BF"/>
    <w:rPr>
      <w:color w:val="0000FF"/>
      <w:u w:val="single"/>
    </w:rPr>
  </w:style>
  <w:style w:type="paragraph" w:styleId="a9">
    <w:name w:val="List Paragraph"/>
    <w:basedOn w:val="a"/>
    <w:uiPriority w:val="34"/>
    <w:qFormat/>
    <w:rsid w:val="002806BF"/>
    <w:pPr>
      <w:ind w:leftChars="400" w:left="840"/>
    </w:pPr>
  </w:style>
  <w:style w:type="character" w:styleId="aa">
    <w:name w:val="Unresolved Mention"/>
    <w:basedOn w:val="a0"/>
    <w:uiPriority w:val="99"/>
    <w:semiHidden/>
    <w:unhideWhenUsed/>
    <w:rsid w:val="00280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507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kayamakan.or.jp/lp/web-bussanten/document/shohintoriatukaikijyun.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小久保 正利</dc:creator>
  <cp:lastModifiedBy>内山 康哉</cp:lastModifiedBy>
  <cp:revision>6</cp:revision>
  <dcterms:created xsi:type="dcterms:W3CDTF">2022-05-09T00:58:00Z</dcterms:created>
  <dcterms:modified xsi:type="dcterms:W3CDTF">2023-04-11T10:37:00Z</dcterms:modified>
  <dc:language>ja-JP</dc:language>
</cp:coreProperties>
</file>